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Анкета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ФИО: Комогоров Дмитрий Владимирович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Возраст: 49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Адрес:  ул.К.Маркса 145А кв.-6</w:t>
      </w:r>
    </w:p>
    <w:p>
      <w:pPr>
        <w:spacing w:before="0" w:after="0" w:line="360"/>
        <w:ind w:right="0" w:left="0" w:firstLine="0"/>
        <w:jc w:val="left"/>
        <w:rPr>
          <w:rFonts w:ascii="Trebuchet MS" w:hAnsi="Trebuchet MS" w:cs="Trebuchet MS" w:eastAsia="Trebuchet MS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Телефоны (дом., моб., раб.), е-mail: 8912-572-28-20. </w:t>
      </w:r>
    </w:p>
    <w:tbl>
      <w:tblPr/>
      <w:tblGrid>
        <w:gridCol w:w="2127"/>
        <w:gridCol w:w="7653"/>
      </w:tblGrid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aps w:val="true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A"/>
                <w:spacing w:val="0"/>
                <w:position w:val="0"/>
                <w:sz w:val="24"/>
                <w:shd w:fill="auto" w:val="clear"/>
              </w:rPr>
              <w:t xml:space="preserve">цель</w:t>
            </w:r>
          </w:p>
        </w:tc>
        <w:tc>
          <w:tcPr>
            <w:tcW w:w="765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Получение должности: (главный энергетик, инженер-энергетик).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A"/>
                <w:spacing w:val="0"/>
                <w:position w:val="0"/>
                <w:sz w:val="24"/>
                <w:shd w:fill="auto" w:val="clear"/>
              </w:rPr>
              <w:t xml:space="preserve">Желаемый уровень зарплаты  от 26 тыс.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A"/>
                <w:spacing w:val="0"/>
                <w:position w:val="0"/>
                <w:sz w:val="24"/>
                <w:shd w:fill="auto" w:val="clear"/>
              </w:rPr>
              <w:t xml:space="preserve">Другие требования (страховка, оформление, командировки и тп.)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rebuchet MS" w:hAnsi="Trebuchet MS" w:cs="Trebuchet MS" w:eastAsia="Trebuchet MS"/>
                <w:color w:val="00000A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2759" w:hRule="auto"/>
          <w:jc w:val="left"/>
        </w:trPr>
        <w:tc>
          <w:tcPr>
            <w:tcW w:w="21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aps w:val="true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aps w:val="true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A"/>
                <w:spacing w:val="0"/>
                <w:position w:val="0"/>
                <w:sz w:val="24"/>
                <w:shd w:fill="auto" w:val="clear"/>
              </w:rPr>
              <w:t xml:space="preserve">Опыт работы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765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Начиная с последнего места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Общий стаж работы 25 лет.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:  назначен 7.05.2018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Должность: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старший инженер-электрик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Предприятие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: ЗАО "Агрофирма Боровская"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Основные обязанности: ответственный за все электро-хозяйство 10/0,4кВ, в подчинении 20 человек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: 2017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: главный энергетик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Предприятие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: ООО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Кайлас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Основные обязанности: Основные обязанности: ввод в эксплуатацию нового объекта, ведение документации ЭТД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: 2016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: главный энергетик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Предприятие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: г.Курган, ООО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Ситистрой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Основные обязанности: ввод в эксплуатацию нового объекта, ведение документации ЭТД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: 2004-2015гг.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: инспектор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Предприятие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, город: г.Курган, ОАО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ЭНЕРГОСБЫТ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Основные обязанности: надзор за учетными приборами учета электроэнергии у потребителей юр. лиц и физических.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Дата: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1992-1998 гг.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Должность: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нач. участка, грузоподъемных механизмов, исполняющий. Обязанности нач. цеха РМЦ, 40 челок в подчинении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Предприятие, город: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Дата: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1998-2000 гг.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Должность: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мастер по лифтам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Предприятие, город: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г.Курган, ГУП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ЖЭФ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Обязанности: ремонт и эксплуатация пассажирских лифтов, в подчинении 70 лифтеров.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Дата: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2000-2004гг.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Должность: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инженер-энергетик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Предприятие, город: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г. Курган, ОАО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АК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КУРГАНЛЕСТОППРОМ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Обязанности: ответственный за эл.хоз-во, 3 ТП; водопровод, канализация, котельная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2369" w:hRule="auto"/>
          <w:jc w:val="left"/>
        </w:trPr>
        <w:tc>
          <w:tcPr>
            <w:tcW w:w="21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aps w:val="true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Образование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aps w:val="true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aps w:val="true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765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Формат: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высшее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Дата: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2010-2013 гг.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Учебное заведение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КГУ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Факультет, специальность: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Транспортные системы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энергоснабжение, инженер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Формат: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средне-специальное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Дата: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1984-1988 гг.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Учебное заведение: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КСТ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Факультет, специальность: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Механики, техник-механик</w:t>
            </w:r>
          </w:p>
        </w:tc>
      </w:tr>
      <w:tr>
        <w:trPr>
          <w:trHeight w:val="80" w:hRule="auto"/>
          <w:jc w:val="left"/>
        </w:trPr>
        <w:tc>
          <w:tcPr>
            <w:tcW w:w="21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A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aps w:val="true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A"/>
                <w:spacing w:val="0"/>
                <w:position w:val="0"/>
                <w:sz w:val="24"/>
                <w:shd w:fill="auto" w:val="clear"/>
              </w:rPr>
              <w:t xml:space="preserve">ДОП.ОБРАЗО-ВАНИЕ</w:t>
            </w:r>
          </w:p>
        </w:tc>
        <w:tc>
          <w:tcPr>
            <w:tcW w:w="765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Компьютерные курсы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590" w:hRule="auto"/>
          <w:jc w:val="left"/>
        </w:trPr>
        <w:tc>
          <w:tcPr>
            <w:tcW w:w="21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aps w:val="true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aps w:val="true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A"/>
                <w:spacing w:val="0"/>
                <w:position w:val="0"/>
                <w:sz w:val="24"/>
                <w:shd w:fill="auto" w:val="clear"/>
              </w:rPr>
              <w:t xml:space="preserve">Дополни-тельная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aps w:val="true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A"/>
                <w:spacing w:val="0"/>
                <w:position w:val="0"/>
                <w:sz w:val="24"/>
                <w:shd w:fill="auto" w:val="clear"/>
              </w:rPr>
              <w:t xml:space="preserve">информация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aps w:val="true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765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283" w:hanging="282"/>
              <w:jc w:val="both"/>
              <w:rPr>
                <w:rFonts w:ascii="Trebuchet MS" w:hAnsi="Trebuchet MS" w:cs="Trebuchet MS" w:eastAsia="Trebuchet M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A"/>
                <w:spacing w:val="0"/>
                <w:position w:val="0"/>
                <w:sz w:val="24"/>
                <w:shd w:fill="auto" w:val="clear"/>
              </w:rPr>
              <w:t xml:space="preserve">владение ПК (перечисление программ 1С);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283" w:hanging="282"/>
              <w:jc w:val="both"/>
              <w:rPr>
                <w:rFonts w:ascii="Trebuchet MS" w:hAnsi="Trebuchet MS" w:cs="Trebuchet MS" w:eastAsia="Trebuchet M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наличие водит. удостоверения, личного авто;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283" w:hanging="282"/>
              <w:jc w:val="both"/>
              <w:rPr>
                <w:rFonts w:ascii="Trebuchet MS" w:hAnsi="Trebuchet MS" w:cs="Trebuchet MS" w:eastAsia="Trebuchet M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00000A"/>
                <w:spacing w:val="0"/>
                <w:position w:val="0"/>
                <w:sz w:val="24"/>
                <w:shd w:fill="auto" w:val="clear"/>
              </w:rPr>
              <w:t xml:space="preserve">опыт работы с оргтехникой и спецтехникой;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rebuchet MS" w:hAnsi="Trebuchet MS" w:cs="Trebuchet MS" w:eastAsia="Trebuchet MS"/>
                <w:color w:val="00000A"/>
                <w:spacing w:val="0"/>
                <w:position w:val="0"/>
                <w:sz w:val="24"/>
                <w:shd w:fill="auto" w:val="clear"/>
              </w:rPr>
              <w:t xml:space="preserve">Знание любого подъемно-транспортного оборудования, кроме башенных кранов.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